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floodwaters.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pollutants.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floodwaters.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floodwaters.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floodwaters.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COVID-19,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Pfizer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non-mRNA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Novavax.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lethality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head-to-head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bronchioles,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encephalitis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mosquito-borne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mosquito-borne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mosquito-borne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concisely,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common-sense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Mandy 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lethality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influenza,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RSV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bimodal.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Paxlovid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Paxlovid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Paxlovid.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Paxlovid.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deficit.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surveillance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surveillance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reinvigorate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 Masselli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APHA's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OB-GYN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OB-GYN.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chcradio.com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Benjamin,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Georges Benjamin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 Flinter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copyrighted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retransmitted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60"/>
      <w:footerReference w:type="default" r:id="rId61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29,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e7IugV7BzGGYiwWoJhjRnmusgoGjFs3z_PZ3uC4fRN06PcH4ibctqWFEmcvTnWn1cU6foTQUl_MszZot9pbC8vJMYe4?loadFrom=DocumentDeeplink&amp;ts=62.94" TargetMode="External" /><Relationship Id="rId11" Type="http://schemas.openxmlformats.org/officeDocument/2006/relationships/hyperlink" Target="https://www.rev.com/transcript-editor/shared/VxmZXUkzgHkIpVGwvhvnXGysJnvJH23bwCF9bFQue1i71z9Epo_sIaDaC8oCsIIaZGaHlcvRh-D18B3G7Ul9FDbDKrM?loadFrom=DocumentDeeplink&amp;ts=64.53" TargetMode="External" /><Relationship Id="rId12" Type="http://schemas.openxmlformats.org/officeDocument/2006/relationships/hyperlink" Target="https://www.rev.com/transcript-editor/shared/NYUXeCjWc9iezHcUFBrBPpDCJEE5TpMvDuyYif-VrwiNFOWEHlQcLsS9Ll2fYJ498mTc1sqaVkUu4-ZX2EJEM_H8YjQ?loadFrom=DocumentDeeplink&amp;ts=80.07" TargetMode="External" /><Relationship Id="rId13" Type="http://schemas.openxmlformats.org/officeDocument/2006/relationships/hyperlink" Target="https://www.rev.com/transcript-editor/shared/KeM_MdI787t6A_0fJGGX5jY25zOZojPbloTFi3HHvt2QPoqujHASd2CPEhlQ_qmApJEnMh8JLrO4NWUQu_Y1Szn4EH0?loadFrom=DocumentDeeplink&amp;ts=114.6" TargetMode="External" /><Relationship Id="rId14" Type="http://schemas.openxmlformats.org/officeDocument/2006/relationships/hyperlink" Target="https://www.rev.com/transcript-editor/shared/6LsVWu9Q84pKEu4X2491kotNyv9twD7WZtSiL7qm6-S1-TPrM-McJqXBGjLae-qqo5PFLEajBZWe3cnE90R7AVe0xaE?loadFrom=DocumentDeeplink&amp;ts=134.67" TargetMode="External" /><Relationship Id="rId15" Type="http://schemas.openxmlformats.org/officeDocument/2006/relationships/hyperlink" Target="https://www.rev.com/transcript-editor/shared/_-uhJ4lXxS1QgFjIou0GzWAke3pyvQ9xtVwT1nJ-zOppYkosP7uowTsN1RepiOpGQD90DjX4s0QseosthtvY6aCPzZA?loadFrom=DocumentDeeplink&amp;ts=173.19" TargetMode="External" /><Relationship Id="rId16" Type="http://schemas.openxmlformats.org/officeDocument/2006/relationships/hyperlink" Target="https://www.rev.com/transcript-editor/shared/_uKzoaqMEWcv-4ib1OfE8fC3pXpyB5HOW8OhFQlLpKRWd1Sr4U9tUyA5DbruOk5jAO7MetS6bVvvdI4wf1RrI0PDGcQ?loadFrom=DocumentDeeplink&amp;ts=207.96" TargetMode="External" /><Relationship Id="rId17" Type="http://schemas.openxmlformats.org/officeDocument/2006/relationships/hyperlink" Target="https://www.rev.com/transcript-editor/shared/uQeZK3Te5-Tzj6H25Z1QqCqKhuoliAylsIs2y7eDwhooJtgOWNsw9XdnIaoWOhxaMs2O7oAf1rqNx9TB1iUEqX4nFHI?loadFrom=DocumentDeeplink&amp;ts=232.53" TargetMode="External" /><Relationship Id="rId18" Type="http://schemas.openxmlformats.org/officeDocument/2006/relationships/hyperlink" Target="https://www.rev.com/transcript-editor/shared/NogSqNEoGsq4etqywIxRC0iD9dhXkWTnxvT00g666iFss2Uwkq3MGjkOpnu_p7hjbNHCMfbSIp-uxVDKsQ8fxRJZSVM?loadFrom=DocumentDeeplink&amp;ts=293.19" TargetMode="External" /><Relationship Id="rId19" Type="http://schemas.openxmlformats.org/officeDocument/2006/relationships/hyperlink" Target="https://www.rev.com/transcript-editor/shared/Nv9cVm0rHpZZtM6B-5jBzSe1bYw4svDsTaoCvqruTq23IVoV0vxHXSn65XS1rUgunwSTdbn5_XWs9obFhQOe4tEjjg8?loadFrom=DocumentDeeplink&amp;ts=293.6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CboU_Erlrb6r0psRPiOisAJj1aOkEraSBbPPo2OUGhAr2pkfvHDBVM6z76-Q8mHV_gCTqvhSvbcbyqqG7u31nriGt_M?loadFrom=DocumentDeeplink&amp;ts=325.53" TargetMode="External" /><Relationship Id="rId21" Type="http://schemas.openxmlformats.org/officeDocument/2006/relationships/hyperlink" Target="https://www.rev.com/transcript-editor/shared/_stmywe0RwGWq0rX14iO-aIaPkC98a7MJgTqaNDJuUTMVvuAWe4Ybx0T1IT3mMjeIuAXBkhh2icG30Iw8cP5GvkpHII?loadFrom=DocumentDeeplink&amp;ts=363.66" TargetMode="External" /><Relationship Id="rId22" Type="http://schemas.openxmlformats.org/officeDocument/2006/relationships/hyperlink" Target="https://www.rev.com/transcript-editor/shared/Z87f8-A178MZaRNS9GXq2o54HRlVQSOwlJz833mTLqZfcJRrg6oecNHrPYWoq9oYUXRXbjI71ewO56guW6JOh718ZBA?loadFrom=DocumentDeeplink&amp;ts=406.71" TargetMode="External" /><Relationship Id="rId23" Type="http://schemas.openxmlformats.org/officeDocument/2006/relationships/hyperlink" Target="https://www.rev.com/transcript-editor/shared/RwgjhzfEbJCbFPJN2Rawpa2kgkWMILIY6claV6enA6ECj5CwwfaOwbjKMPi4mbA_kCPavgJxo0VkZl_NMyijTTLotSQ?loadFrom=DocumentDeeplink&amp;ts=467.85" TargetMode="External" /><Relationship Id="rId24" Type="http://schemas.openxmlformats.org/officeDocument/2006/relationships/hyperlink" Target="https://www.rev.com/transcript-editor/shared/gYRLeZgenQ33GrdL8N9o_jV--LBK5lXUvQGI5DX4T7V8nQuvybESmF101iHD2XolzYe7KllT5G4J98c_RSA8bYrC8to?loadFrom=DocumentDeeplink&amp;ts=495.36" TargetMode="External" /><Relationship Id="rId25" Type="http://schemas.openxmlformats.org/officeDocument/2006/relationships/hyperlink" Target="https://www.rev.com/transcript-editor/shared/XBBg2USPhMxT7dLKgsI4Xupkl8BOPl9vA2oRWaycV9H7Xy_ytIkTl4opn8-sCzkIZnT4iwwZiyy4OdZClhBPnbW3Gbg?loadFrom=DocumentDeeplink&amp;ts=556.95" TargetMode="External" /><Relationship Id="rId26" Type="http://schemas.openxmlformats.org/officeDocument/2006/relationships/hyperlink" Target="https://www.rev.com/transcript-editor/shared/fves8dyRGFd0xrAJTWDgvWcVX0JNlmMf2Lquidp4kwiX-xfl35_7MvrEzHZYMiC0Im6TjdpoaYd6yDvDJMRQ410NSa0?loadFrom=DocumentDeeplink&amp;ts=580.68" TargetMode="External" /><Relationship Id="rId27" Type="http://schemas.openxmlformats.org/officeDocument/2006/relationships/hyperlink" Target="https://www.rev.com/transcript-editor/shared/s3QI-BWD3cmdg_H6SSptoUq4Quvf9yqbDO-8NCSxTqOEagSLZCm0zCvqVlsUK7p_JOCRymSXh-oErCqiZIaOfe-SnKw?loadFrom=DocumentDeeplink&amp;ts=630.36" TargetMode="External" /><Relationship Id="rId28" Type="http://schemas.openxmlformats.org/officeDocument/2006/relationships/hyperlink" Target="https://www.rev.com/transcript-editor/shared/nPXC9dW3VIjcBRKZxmV-YbU8C-RYfgXzOBzqEJZehEhIn3cT74rrFI6X17uuVB5krt69XUyI1uOLWSstEkhid1_oaFk?loadFrom=DocumentDeeplink&amp;ts=659.73" TargetMode="External" /><Relationship Id="rId29" Type="http://schemas.openxmlformats.org/officeDocument/2006/relationships/hyperlink" Target="https://www.rev.com/transcript-editor/shared/iYtD_1FpqQ0LCWj1F5Lbr2nAK25ILuTPiUPI6T1GU4sxgveBPKMx9NsnMb-k6ybLIpHjar4kWzEWECjzG7zlN4DJf80?loadFrom=DocumentDeeplink&amp;ts=715.7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t0y3ohMoWnxkuCKLDA3fltrXRBU19aMJTZLtRrb0mslzpXiNW9iz8wE5yQGSRy8vaDXn8c-UjfbbvE6qZU_Gsqbv1Ic?loadFrom=DocumentDeeplink&amp;ts=762.6" TargetMode="External" /><Relationship Id="rId31" Type="http://schemas.openxmlformats.org/officeDocument/2006/relationships/hyperlink" Target="https://www.rev.com/transcript-editor/shared/tDlVFPKpD7u_z8dX_BxyODG3-MXGg_gy-GhYlwC_EdO2dj3TKMJuYv_hTpI76-5EAsCY_KY8I3NFmmnVoHxBsegRDJA?loadFrom=DocumentDeeplink&amp;ts=795.39" TargetMode="External" /><Relationship Id="rId32" Type="http://schemas.openxmlformats.org/officeDocument/2006/relationships/hyperlink" Target="https://www.rev.com/transcript-editor/shared/Ouca1NxoqYpwkhNJJAYBGQCBCucJztOT8ZdJC1GHDuw580Ynto4EuCRcPmYlN3iLVSInuJ0bnec3mQOPJ9USughXtvw?loadFrom=DocumentDeeplink&amp;ts=795.69" TargetMode="External" /><Relationship Id="rId33" Type="http://schemas.openxmlformats.org/officeDocument/2006/relationships/hyperlink" Target="https://www.rev.com/transcript-editor/shared/8gecPkdEP2Ba_9Mc3flnCkZO2t3G3jB2rWL_CDKT-5teS7uo42EHUp2AY3zxBUnjVCSMkOE_zR30feweb8RHbTBtpUk?loadFrom=DocumentDeeplink&amp;ts=795.93" TargetMode="External" /><Relationship Id="rId34" Type="http://schemas.openxmlformats.org/officeDocument/2006/relationships/hyperlink" Target="https://www.rev.com/transcript-editor/shared/0QEMs724LJmXPQzF25sH3p80viKHL3RBVoItyxA5dVmowx49NG994pnPBXVcydbTITIkuCjZwyCTzZYnzeBDEoIwFjQ?loadFrom=DocumentDeeplink&amp;ts=824.37" TargetMode="External" /><Relationship Id="rId35" Type="http://schemas.openxmlformats.org/officeDocument/2006/relationships/hyperlink" Target="https://www.rev.com/transcript-editor/shared/w7an6XnsKl-6OUvoLA_DzKqKGJXdBXFnQYwT0WAlEppym7Lx0VVJ0Anb0E4DFvnjLvIu9E8wA2rXZHq3XZDn71rpVOQ?loadFrom=DocumentDeeplink&amp;ts=884.01" TargetMode="External" /><Relationship Id="rId36" Type="http://schemas.openxmlformats.org/officeDocument/2006/relationships/hyperlink" Target="https://www.rev.com/transcript-editor/shared/hFjMqAdWUwKW_avIyQ8yJJRdRIQvUAgA7DepiTIOrOxCJNTdVdQsBYdggjIB-MmR14GGyy05fqfoaxS-xGEO3J10-Dc?loadFrom=DocumentDeeplink&amp;ts=891" TargetMode="External" /><Relationship Id="rId37" Type="http://schemas.openxmlformats.org/officeDocument/2006/relationships/hyperlink" Target="https://www.rev.com/transcript-editor/shared/oRTEKFNTXQKJIpbCwIOTOU-fe24B2Ou-CdxTmjWLbZPcWH8RUZpnD6yB8W8psNz4OvInA-w0sE1jaMYiAflmB0WhIxA?loadFrom=DocumentDeeplink&amp;ts=893.16" TargetMode="External" /><Relationship Id="rId38" Type="http://schemas.openxmlformats.org/officeDocument/2006/relationships/hyperlink" Target="https://www.rev.com/transcript-editor/shared/DG9Fik6axYLBl3SlE2zZcb98KL2KwGJFPs96BLk2_xP2rhtgA1c_HsJWf8aSs1cOoW9k-us8bvZlr6S3CZ1rToJY-98?loadFrom=DocumentDeeplink&amp;ts=907.23" TargetMode="External" /><Relationship Id="rId39" Type="http://schemas.openxmlformats.org/officeDocument/2006/relationships/hyperlink" Target="https://www.rev.com/transcript-editor/shared/FcpHsJ0D191R-1fKbVy0-0SI38r9XeKNUT2rg467x3N0tL4Zr4o7Wdu4KfvOCMhSYBRHOM6_eN7J54Zua--hodV5pZc?loadFrom=DocumentDeeplink&amp;ts=913.44" TargetMode="External" /><Relationship Id="rId4" Type="http://schemas.openxmlformats.org/officeDocument/2006/relationships/hyperlink" Target="https://www.rev.com/transcript-editor/shared/rWwbSfVwX8or-RaSZ4u-LbgIOFWQPwm2rPPSucKF1FEz7-DisWDat60YN4x2bFFJlwrLq378y6sPiesXSHaoNq0JVz8?loadFrom=DocumentDeeplink&amp;ts=5.01" TargetMode="External" /><Relationship Id="rId40" Type="http://schemas.openxmlformats.org/officeDocument/2006/relationships/hyperlink" Target="https://www.rev.com/transcript-editor/shared/-DH0KN70Ru8vO5mPg7DH2_DlzZMWEECQLaqMHoaQ-_4hbEx5tK0nJ8Ehiwx04vKu0AuKuQzCr9uen9xVfG_EGud3ACk?loadFrom=DocumentDeeplink&amp;ts=914.61" TargetMode="External" /><Relationship Id="rId41" Type="http://schemas.openxmlformats.org/officeDocument/2006/relationships/hyperlink" Target="https://www.rev.com/transcript-editor/shared/WiAUFiM9JQ4k2T_hXS0rOhIrT35yLnnBOIhD3GtMcdmLMkhUPkyt7L3oQTxl3lDY8qx4w3vU3P-ljztbAeZO_DRqu1Q?loadFrom=DocumentDeeplink&amp;ts=929.22" TargetMode="External" /><Relationship Id="rId42" Type="http://schemas.openxmlformats.org/officeDocument/2006/relationships/hyperlink" Target="https://www.rev.com/transcript-editor/shared/wRhdA8Xi_52Lu4lO03KaCqxtba00pU9-3EIN6mokOmVcVOKOlGfKSFY7amTqH_aop4p9MWFaJOLfjH29LXDjtIXf7qg?loadFrom=DocumentDeeplink&amp;ts=969.09" TargetMode="External" /><Relationship Id="rId43" Type="http://schemas.openxmlformats.org/officeDocument/2006/relationships/hyperlink" Target="https://www.rev.com/transcript-editor/shared/XHX_iJ-QGaaetDE37m-m7D0_ywa4ZOlmF4OCFFoDQjsBtohyaiFpCFRWFP6kOfwnvFDqBf6wWMOxWeUybmONnrze-bw?loadFrom=DocumentDeeplink&amp;ts=1005.81" TargetMode="External" /><Relationship Id="rId44" Type="http://schemas.openxmlformats.org/officeDocument/2006/relationships/hyperlink" Target="https://www.rev.com/transcript-editor/shared/u8cJHLLHz56wtbkmXNmA2DG5pa3MYJEayUp2BusLwJlSMZRzUS0nUWgqmSooDTUfG1sE8w4zMnIFYH0dlAWBThA-yUs?loadFrom=DocumentDeeplink&amp;ts=1056.45" TargetMode="External" /><Relationship Id="rId45" Type="http://schemas.openxmlformats.org/officeDocument/2006/relationships/hyperlink" Target="https://www.rev.com/transcript-editor/shared/jWIhe4aI37_hgxPviUJoj48BXk0ufT4d_t9DgNpm3_S2CtREu5S1m4oMJrACmhNus5goOckCd9--ivaaUgiIM9_oTTo?loadFrom=DocumentDeeplink&amp;ts=1117.5" TargetMode="External" /><Relationship Id="rId46" Type="http://schemas.openxmlformats.org/officeDocument/2006/relationships/hyperlink" Target="https://www.rev.com/transcript-editor/shared/YHEOYtl9y8tc6NNx62NJ-ZQKcqyO19zpS_yIhkBd9vq7-fM518W4ydJjrn5Na9093N6jbGL3yGCnM4ghnYmouvR-v3E?loadFrom=DocumentDeeplink&amp;ts=1188.9" TargetMode="External" /><Relationship Id="rId47" Type="http://schemas.openxmlformats.org/officeDocument/2006/relationships/hyperlink" Target="https://www.rev.com/transcript-editor/shared/12BdajkwP7l2re2rEdDwWP6b9bulCruPaALZxU8V3KPkmVAyHTr7r5GbsRuJB0n01DdyvZNTzfiPgCzH4Vcuie0Kbeo?loadFrom=DocumentDeeplink&amp;ts=1213.23" TargetMode="External" /><Relationship Id="rId48" Type="http://schemas.openxmlformats.org/officeDocument/2006/relationships/hyperlink" Target="https://www.rev.com/transcript-editor/shared/eowtjlCqamY0XlKlwguDmzm3Z4pdyCNdon_VnLQRV5QBxoy9-vjLAsmtt-oPay7g5YaSXmdSHux_7s8EbYlMQt_QZeg?loadFrom=DocumentDeeplink&amp;ts=1259.01" TargetMode="External" /><Relationship Id="rId49" Type="http://schemas.openxmlformats.org/officeDocument/2006/relationships/hyperlink" Target="https://www.rev.com/transcript-editor/shared/tnnhkXzANJbqQN6-cc0mhEJoYwDBDubEjX4-UGa8ovred5fUKPL3g7EKWWAb8pu0jtFLP9AqEpQWhJ5ynfiT2CQaBi8?loadFrom=DocumentDeeplink&amp;ts=1307.34" TargetMode="External" /><Relationship Id="rId5" Type="http://schemas.openxmlformats.org/officeDocument/2006/relationships/hyperlink" Target="https://www.rev.com/transcript-editor/shared/2w1D_JWn3zxLko86VGnCPd3-4ndn_JM_OVOdvr6-_821HB3nyNViKm9bmUebRWI_-W7GFovdArNUTGg-1BxCRoYCzLE?loadFrom=DocumentDeeplink&amp;ts=13.5" TargetMode="External" /><Relationship Id="rId50" Type="http://schemas.openxmlformats.org/officeDocument/2006/relationships/hyperlink" Target="https://www.rev.com/transcript-editor/shared/UTjznC9_Z-859uJZPe9RMozt5xQAGIUxSElyl6R3L0uegDnWFY3sn2PUVea2_YUt8sQ90jJVBb72optDXmUTe4lihDY?loadFrom=DocumentDeeplink&amp;ts=1365.09" TargetMode="External" /><Relationship Id="rId51" Type="http://schemas.openxmlformats.org/officeDocument/2006/relationships/hyperlink" Target="https://www.rev.com/transcript-editor/shared/Ojnx2VSeqKG-b7P5vbctgNB0BRICMS_isRh5I9-2rT-hoxDRVQcevNxahlLCY0NwqKZrkQTbLCDJQGiqSS1ThnISU_4?loadFrom=DocumentDeeplink&amp;ts=1399.05" TargetMode="External" /><Relationship Id="rId52" Type="http://schemas.openxmlformats.org/officeDocument/2006/relationships/hyperlink" Target="https://www.rev.com/transcript-editor/shared/FbDL1568uA3Kos7YteseTKP6bznc-k5PIOlDcvAM-a5aHjdlrsC0t8rkueYFa87Ed_QssWuyM0iGV2bgILxxazHRwTo?loadFrom=DocumentDeeplink&amp;ts=1457.25" TargetMode="External" /><Relationship Id="rId53" Type="http://schemas.openxmlformats.org/officeDocument/2006/relationships/hyperlink" Target="https://www.rev.com/transcript-editor/shared/6FiNtNhrRGZ6kCipd8tz-5IcWfGvvKApK32dwiuNMCdvWmSh71YvfoOV-hCCk5YQPS3I3GKVVnknSLay6r6SAAT-Ax8?loadFrom=DocumentDeeplink&amp;ts=1480.23" TargetMode="External" /><Relationship Id="rId54" Type="http://schemas.openxmlformats.org/officeDocument/2006/relationships/hyperlink" Target="https://www.rev.com/transcript-editor/shared/4GpOHBtN95M5Vnj8mAkJaaL1ioV9fZQe2vT2uzEndezPubvOiBHJaZhGB_aznmb4UUm6XnRcAnUVHgcbGI0mcXSTkcY?loadFrom=DocumentDeeplink&amp;ts=1550.25" TargetMode="External" /><Relationship Id="rId55" Type="http://schemas.openxmlformats.org/officeDocument/2006/relationships/hyperlink" Target="https://www.rev.com/transcript-editor/shared/JC6HnxiEPQdoe4VbusnSVhdkubXGSoEwN8UC708PFwUeQZ45w-Elt7oELpu51k1BhRQ0TAQJHxm58CY3dEyKd9Zgopc?loadFrom=DocumentDeeplink&amp;ts=1576.5" TargetMode="External" /><Relationship Id="rId56" Type="http://schemas.openxmlformats.org/officeDocument/2006/relationships/hyperlink" Target="https://www.rev.com/transcript-editor/shared/U7Xmj1HSgDv6L0WLWeRAh9EYIVTi-TlyWDVvgzqkv683Bg-6_b4_PL6SPgT0b0dErWkPUB_2NsLLy8ao1TjOP8ocado?loadFrom=DocumentDeeplink&amp;ts=1633.74" TargetMode="External" /><Relationship Id="rId57" Type="http://schemas.openxmlformats.org/officeDocument/2006/relationships/hyperlink" Target="https://www.rev.com/transcript-editor/shared/9R43DSwm_ul4yzbsPmTbDm407G0xiPFyMyr5R0nnOtENLUcnAx9z08akt2lVfy-M5wvPs4DZ7azynwatJY0FLXdCML4?loadFrom=DocumentDeeplink&amp;ts=1681.53" TargetMode="External" /><Relationship Id="rId58" Type="http://schemas.openxmlformats.org/officeDocument/2006/relationships/hyperlink" Target="https://www.rev.com/transcript-editor/shared/iYYahUd7l4neOEvOSSEuIgexS2dzEfbNu7shXHDLc0kKBGSRcUU9tp54KXxPBREQlOB2M0JrN5nDsO8KJFFKX5AsKZU?loadFrom=DocumentDeeplink&amp;ts=1704.39" TargetMode="External" /><Relationship Id="rId59" Type="http://schemas.openxmlformats.org/officeDocument/2006/relationships/hyperlink" Target="https://www.rev.com/transcript-editor/shared/bSvGi_6IUgPAd5qU-7ErZy1f_R1W7oBNiAZojFvA4ZpdzoSypyKd9y-9SFJMdmMhOhG-TqCiDWO9EgPWMR0jx6EOieI?loadFrom=DocumentDeeplink&amp;ts=1709.07" TargetMode="External" /><Relationship Id="rId6" Type="http://schemas.openxmlformats.org/officeDocument/2006/relationships/hyperlink" Target="https://www.rev.com/transcript-editor/shared/JFY3h4XZ_d_HaCspi2srAgZjOmikcqQgiMVup8laHnbEBz3jyt1CQiZKWboAnBsNOlHZxAXkrfYh5jUmnAzZ_VzEm-s?loadFrom=DocumentDeeplink&amp;ts=22.35" TargetMode="External" /><Relationship Id="rId60" Type="http://schemas.openxmlformats.org/officeDocument/2006/relationships/header" Target="header1.xml" /><Relationship Id="rId61" Type="http://schemas.openxmlformats.org/officeDocument/2006/relationships/footer" Target="footer1.xml" /><Relationship Id="rId62" Type="http://schemas.openxmlformats.org/officeDocument/2006/relationships/theme" Target="theme/theme1.xml" /><Relationship Id="rId63" Type="http://schemas.openxmlformats.org/officeDocument/2006/relationships/styles" Target="styles.xml" /><Relationship Id="rId7" Type="http://schemas.openxmlformats.org/officeDocument/2006/relationships/hyperlink" Target="https://www.rev.com/transcript-editor/shared/kwLLgsgAsDy3YQtfkkMZfiUXbK4e4kl9m_S4qNaIoJwCrF2l1NaK9M_1E63rMUMsHfjzuxZh_esbtUFTsltRY867D2Y?loadFrom=DocumentDeeplink&amp;ts=40.38" TargetMode="External" /><Relationship Id="rId8" Type="http://schemas.openxmlformats.org/officeDocument/2006/relationships/hyperlink" Target="https://www.rev.com/transcript-editor/shared/EmJ1d3OUr-4dL4VVPMl4bAWfuy326qiA6lNWFwtkzP0i0bd7B4YvPLDDQR7ic3xtAzq44JZ1joEz7Wc47ZicM2ZuVbw?loadFrom=DocumentDeeplink&amp;ts=48.54" TargetMode="External" /><Relationship Id="rId9" Type="http://schemas.openxmlformats.org/officeDocument/2006/relationships/hyperlink" Target="https://www.rev.com/transcript-editor/shared/GjEo5uI1Ude1RypPOGg1ic-hvr-d-kg9ZCR9tMM_u2cMW51GfBVnyjI1paEnQEI5LV5_1c4iGTJNUW8WBKOBXGzc3hM?loadFrom=DocumentDeeplink&amp;ts=59.28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gOC996ite9pskhSG8L7Mwp8YbYmzFLbcmhqMKsQSJg8sSMQEIWGCf2nWhcusDHqbsUfd06qvICWc5V-o-e5wwRwRzek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